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10.12.2024 N 683н</w:t>
              <w:br/>
              <w:t xml:space="preserve">"Об утверждении Стандарта деятельности по осуществлению полномочия в сфере занятости населения по организации временного трудоустройства безработных граждан, испытывающих трудности в поиске работы"</w:t>
              <w:br/>
              <w:t xml:space="preserve">(Зарегистрировано в Минюсте России 17.02.2025 N 81266)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17 февраля 2025 г. N 81266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10 декабря 2024 г. N 683н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СТАНДАРТА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ОРГАНИЗАЦИИ ВРЕМЕННОГО ТРУДОУСТРОЙСТВА</w:t>
      </w:r>
    </w:p>
    <w:p>
      <w:pPr>
        <w:pStyle w:val="2"/>
        <w:jc w:val="center"/>
      </w:pPr>
      <w:r>
        <w:rPr>
          <w:sz w:val="24"/>
        </w:rPr>
        <w:t xml:space="preserve">БЕЗРАБОТНЫХ ГРАЖДАН, ИСПЫТЫВАЮЩИХ ТРУДНОСТИ</w:t>
      </w:r>
    </w:p>
    <w:p>
      <w:pPr>
        <w:pStyle w:val="2"/>
        <w:jc w:val="center"/>
      </w:pPr>
      <w:r>
        <w:rPr>
          <w:sz w:val="24"/>
        </w:rPr>
        <w:t xml:space="preserve">В ПОИСКЕ РАБОТЫ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2 статьи 16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и </w:t>
      </w:r>
      <w:hyperlink w:history="0" r:id="rId8" w:tooltip="Постановление Правительства РФ от 19.06.2012 N 610 (ред. от 18.12.2024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подпунктом 5.2.54 пункта 5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2" w:tooltip="СТАНДАРТ">
        <w:r>
          <w:rPr>
            <w:sz w:val="24"/>
            <w:color w:val="0000ff"/>
          </w:rPr>
          <w:t xml:space="preserve">Стандарт</w:t>
        </w:r>
      </w:hyperlink>
      <w:r>
        <w:rPr>
          <w:sz w:val="24"/>
        </w:rPr>
        <w:t xml:space="preserve"> деятельности по осуществлению полномочия в сфере занятости населения по организации временного трудоустройства безработных граждан, испытывающих трудности в поиске работы (далее - Стандарт деятельности), согласно приложению к настоящему приказу.</w:t>
      </w:r>
    </w:p>
    <w:bookmarkStart w:id="17" w:name="P17"/>
    <w:bookmarkEnd w:id="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</w:t>
      </w:r>
      <w:hyperlink w:history="0" w:anchor="P209" w:tooltip="1.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 и </w:t>
      </w:r>
      <w:hyperlink w:history="0" w:anchor="P240" w:tooltip="4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приложения к Стандарту деятельности вступают в силу с 1 января 2026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декабря 2024 г. N 683н</w:t>
      </w:r>
    </w:p>
    <w:p>
      <w:pPr>
        <w:pStyle w:val="0"/>
        <w:jc w:val="center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СТАНДАРТ</w:t>
      </w:r>
    </w:p>
    <w:p>
      <w:pPr>
        <w:pStyle w:val="2"/>
        <w:jc w:val="center"/>
      </w:pPr>
      <w:r>
        <w:rPr>
          <w:sz w:val="24"/>
        </w:rPr>
        <w:t xml:space="preserve">ДЕЯТЕЛЬНОСТИ ПО ОСУЩЕСТВЛЕНИЮ ПОЛНОМОЧИЯ В СФЕРЕ ЗАНЯТОСТИ</w:t>
      </w:r>
    </w:p>
    <w:p>
      <w:pPr>
        <w:pStyle w:val="2"/>
        <w:jc w:val="center"/>
      </w:pPr>
      <w:r>
        <w:rPr>
          <w:sz w:val="24"/>
        </w:rPr>
        <w:t xml:space="preserve">НАСЕЛЕНИЯ ПО ОРГАНИЗАЦИИ ВРЕМЕННОГО ТРУДОУСТРОЙСТВА</w:t>
      </w:r>
    </w:p>
    <w:p>
      <w:pPr>
        <w:pStyle w:val="2"/>
        <w:jc w:val="center"/>
      </w:pPr>
      <w:r>
        <w:rPr>
          <w:sz w:val="24"/>
        </w:rPr>
        <w:t xml:space="preserve">БЕЗРАБОТНЫХ ГРАЖДАН, ИСПЫТЫВАЮЩИХ ТРУДНОСТИ</w:t>
      </w:r>
    </w:p>
    <w:p>
      <w:pPr>
        <w:pStyle w:val="2"/>
        <w:jc w:val="center"/>
      </w:pPr>
      <w:r>
        <w:rPr>
          <w:sz w:val="24"/>
        </w:rPr>
        <w:t xml:space="preserve">В ПОИСКЕ РАБОТЫ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временного трудоустройства безработных граждан, испытывающих трудности в поиске работы (далее соответственно - полномочие, мера поддержки, временное трудоустройство), составу, последовательности и срокам выполнения процедур (действий) при осуществлении полномочия, показатели исполнения настоящего Стандарта, порядок представления сведений, необходимых для расчета указанных показателей, методику оценки (расчета) показателей.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Полномочие осуществляется государственными учреждениями, созданными субъектами Российской Федерации в целях осуществления полномочий в сфере занятости населения (далее - центр занятости населения), в отношении граждан, испытывающих трудности в поиске работы и признанных безработными (далее - граждане):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инвалиды;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лица, освобожденные из учреждений, исполняющих наказание в виде лишения свободы, и ищущие работу в течение одного года с даты освобождения;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беженцы и вынужденные переселенцы;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граждане, уволенные с военной службы, и члены их семей;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одинокие и многодетные родители, усыновители, опекуны (попечители), воспитывающие несовершеннолетних детей, детей-инвалидов;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граждане, подвергшиеся воздействию радиации вследствие радиационных аварий и катастроф;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граждане в возрасте от 18 до 25 лет,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(в случае прохождения указанными гражданами в данный период военной службы по призыву - с даты окончания прохождения военной службы по призыву).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Полномочие включает: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процедуры (действия) по организации временного трудоустройства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сервис, направленный на временное трудоустройство гражданина, "Временное трудоустройство граждан без постоянной работы" (далее - временное трудоустройство гражданина).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Требования к порядку осуществления полномочия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Информирование о временном трудоустройстве граждан осуществляется: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федеральной государственной информационной системе Единая цифровая платформа в сфере занятости и трудовых отношений "Работа в России" &lt;1&gt; (далее - единая цифровая платформа) в разделе, посвященном порядку предоставления меры поддержки, в виде текстовой и графической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9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17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 (далее - Федеральный закон "О занятости населения в Российской Федерации").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Дополнительно информирование может осуществляться с использованием официальных сайтов исполнительных органов субъектов Российской Федерации, осуществляющих полномочия в сфере занятости населения, по телефону "горячей линии" центров занятости населения, средств массовой информации и иных каналов.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Мера поддержки предоставляется на основании сведений о гражданине, содержащихся на единой цифровой платформе, представленных гражданином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взаимодействия.</w:t>
      </w:r>
    </w:p>
    <w:bookmarkStart w:id="64" w:name="P64"/>
    <w:bookmarkEnd w:id="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Мера поддержки предоставляется гражданину в случае, если она включена в индивидуальный план содействия занятости, формируемый центром занятости населения в соответствии со </w:t>
      </w:r>
      <w:hyperlink w:history="0" r:id="rId10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статьей 26</w:t>
        </w:r>
      </w:hyperlink>
      <w:r>
        <w:rPr>
          <w:sz w:val="24"/>
        </w:rPr>
        <w:t xml:space="preserve"> Федерального закона "О занятости населения в Российской Федерации" (далее - индивидуальный план).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обращается за временным трудоустройством путем согласования индивидуального плана, указанного в </w:t>
      </w:r>
      <w:hyperlink w:history="0" w:anchor="P64" w:tooltip="7. Мера поддержки предоставляется гражданину в случае, если она включена в индивидуальный план содействия занятости, формируемый центром занятости населения в соответствии со статьей 26 Федерального закона &quot;О занятости населения в Российской Федерации&quot; (далее - индивидуальный план)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или изменений индивидуального плана. Основанием для начала временного трудоустройства гражданина является признание гражданина безработным или согласование гражданином изменений индивидуального плана.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указывает в индивидуальном плане срок, в который гражданин должен предоставить информацию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соответствии с </w:t>
      </w:r>
      <w:hyperlink w:history="0" w:anchor="P149" w:tooltip="предоставить информацию о результатах проведенных переговоров с работодателями по выбранным предложениям (вариантам) временного трудоустройства;">
        <w:r>
          <w:rPr>
            <w:sz w:val="24"/>
            <w:color w:val="0000ff"/>
          </w:rPr>
          <w:t xml:space="preserve">абзацем третьим подпункта "в" пункта 25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Гражданин вправе обратиться в центр занятости населения по вопросам, связанным с его временным трудоустройством.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центрах занятости населения гражданам обеспечивается доступ к единой цифровой платформе, а также оказывается необходимое консультационное содействие.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личном посещении центра занятости населения гражданин предъявляет паспорт или документ его заменяющий.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личного посещения гражданином центра занятости населения процедуры, предусмотренные </w:t>
      </w:r>
      <w:hyperlink w:history="0" w:anchor="P130" w:tooltip="а) подбор предложений (вариантов) временного трудоустройства, исходя из информации о вакансиях для временного трудоустройства, содержащейся на единой цифровой платформе (в базе вакансий на временное трудоустройство в соответствии с договорами, заключенными с работодателями), и согласование с работодателями кандидатуры гражданина на временное трудоустройство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131" w:tooltip="б) направление гражданину перечня предложений (вариантов) временного трудоустройства, по которым с работодателем согласована кандидатура гражданина для проведения переговоров о трудоустройстве, вместе с уведомлениями о проведении переговоров;">
        <w:r>
          <w:rPr>
            <w:sz w:val="24"/>
            <w:color w:val="0000ff"/>
          </w:rPr>
          <w:t xml:space="preserve">"б" пункта 22</w:t>
        </w:r>
      </w:hyperlink>
      <w:r>
        <w:rPr>
          <w:sz w:val="24"/>
        </w:rPr>
        <w:t xml:space="preserve"> настоящего Стандарта, осуществляются по его желанию в день обращения.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Уведомления, направляемые центрами занятости населения гражданину в соответствии с настоящим Стандартом, формируются автоматически с использованием единой цифровой платформы. Информирование гражданина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почты гражданина, указанный в личном деле гражданина, формируемом в электронной форме в соответствии со </w:t>
      </w:r>
      <w:hyperlink w:history="0" r:id="rId11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Временное трудоустройство гражданина прекращается в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непредставления гражданином без уважительных причин &lt;2&gt;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Приказ Министерства труда и социальной защиты Российской Федерации от 19 августа 2024 г. N 406н "Об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</w:t>
      </w:r>
      <w:hyperlink w:history="0" r:id="rId12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12 статьи 26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гражданина в орган службы занятости, в том числе для формирования и согласования индивидуального плана содействия занятости и документов, подтверждающих наличие уважительных причин невыполнения безработным гражданином индивидуального плана содействия занятости" (зарегистрирован Министерством юстиции Российской Федерации 30 августа 2024 г., регистрационный N 79335) (далее - приказ Минтруда России от 19 августа 2024 г. N 406н).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снятия с регистрационного учета гражданина, признанного в установленном порядке безработным &lt;3&gt;.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3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25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12. Результатом организации временного трудоустройства граждан является формирование на единой цифровой платформе базы вакансий для временного трудоустройства граждан в соответствии с договорами, заключенными с работодателями.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Результатом сервиса "Временное трудоустройство граждан без постоянной работы"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перечень предложений (вариантов) временного трудоустройства вместе с уведомлениями о проведении переговоров о временном трудоустройстве, направленными гражданину;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результаты проведения переговоров о временном трудоустройстве, информация о которых представлена на единую цифровую платформу в соответствии с </w:t>
      </w:r>
      <w:hyperlink w:history="0" w:anchor="P149" w:tooltip="предоставить информацию о результатах проведенных переговоров с работодателями по выбранным предложениям (вариантам) временного трудоустройства;">
        <w:r>
          <w:rPr>
            <w:sz w:val="24"/>
            <w:color w:val="0000ff"/>
          </w:rPr>
          <w:t xml:space="preserve">абзацем третьим подпункта "в" пункта 25</w:t>
        </w:r>
      </w:hyperlink>
      <w:r>
        <w:rPr>
          <w:sz w:val="24"/>
        </w:rPr>
        <w:t xml:space="preserve"> настоящего Стандарта;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финансовая поддержка гражданину в период временного трудоустройства.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Центр занятости населения фиксирует на единой цифровой платформе невыполнение гражданином индивидуального плана по получению меры поддержки в соответствии с установленными критериями &lt;4&gt; в случае невыполнения гражданином обязанностей, предусмотренных настоящим Стандартом, в том числе непредставление гражданином без уважительных причин &lt;5&gt;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4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&quot;О занятости населения в Российской Федерации&quot;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Минтруда России от 19 августа 2024 г. N 406н.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5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&quot;О занятости населения в Российской Федерации&quot;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Минтруда России от 19 августа 2024 г. N 406н.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Требования к составу, последовательности</w:t>
      </w:r>
    </w:p>
    <w:p>
      <w:pPr>
        <w:pStyle w:val="2"/>
        <w:jc w:val="center"/>
      </w:pPr>
      <w:r>
        <w:rPr>
          <w:sz w:val="24"/>
        </w:rPr>
        <w:t xml:space="preserve">и срокам выполнения процедур (действий) и предоставления</w:t>
      </w:r>
    </w:p>
    <w:p>
      <w:pPr>
        <w:pStyle w:val="2"/>
        <w:jc w:val="center"/>
      </w:pPr>
      <w:r>
        <w:rPr>
          <w:sz w:val="24"/>
        </w:rPr>
        <w:t xml:space="preserve">сервиса при осуществлении полномочия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Осуществление полномочия в части организации временного трудоустройства граждан включает следующие процедуры (действия):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сбор и анализ информации о возможности организации временного трудоустройства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информирование, отбор работодателей для организации временного трудоустройства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согласование и заключение с работодателем договора об организации временного трудоустройства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внесение сведений о заключенных договорах с работодателями об организации временного трудоустройства на единую цифровую платформу, формирование базы вакансий для временного трудоустройства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Центр занятости населения для организации временного трудоустройства граждан осуществляет сбор и анализ информации о возможности организации временного трудоустройства граждан с учетом: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распределения численности работников и организаций, расположенных на территории муниципального образования, субъекта Российской Федерации, по видам экономической деятельности, финансово-экономическому состоянию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результатов анализа программ профессионального развития кадров, прогнозирования профессионально-квалификационной структуры потребности в трудовых ресурсах;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оценки потребности работодателей в трудовых ресурсах исходя из перспектив социально-экономического развития региона по видам экономической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состава граждан по образованию, профессионально-квалификационной структуре, продолжительности поиска подходящей работы, причин, препятствующих трудоустройству в зависимости от отношения к определенной категории граждан, испытывающих трудности в поиске подходящей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доступности инфраструктуры для граждан, имеющих ограничения жизнедеятельности;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спроса граждан на участие во временном трудоустройстве;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предложений работодателей и органов местного самоуправления по организации временного трудоустройства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сроков и продолжительности временного трудоустройства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условий организации и проведения временного трудоустройства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удаленности места временного трудоустройства от места жительства или места пребывания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Центр занятости населения осуществляет отбор работодателей для организации временного трудоустройства граждан с учетом: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количества создаваемых рабочих мест и численности граждан, для которых осуществляется организация временного трудоустройства;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наличия или возможности создания работодателем условий труда и доступности рабочего места для инвалида с учетом индивидуальной программы реабилитации или абилитации;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транспортной доступности места проведения временного трудоустройства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условий временного трудоустройства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сроков и продолжительности временного трудоустройства в зависимости от категории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соблюдения работодателем трудового законодательства Российской Федерации и иных нормативных правовых актов, содержащих нормы трудового права;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оценки возможности трудоустройства граждан на постоянное рабочее место после окончания периода временного трудоустройства;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наличия у работодателя средств на финансирование временного трудоустройства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Центр занятости населения информирует работодателей о порядке организации временного трудоустройства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Центр занятости населения заключает с работодателем договор об организации временного трудоустройства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Центр занятости населения вносит сведения о заключенных договорах с работодателями об организации временного трудоустройства граждан на единую цифровую платформу.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формирует и ведет на единой цифровой платформе реестр указанных договоров.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После подачи работодателем заявления о содействии в подборе необходимых работников и размещения работодателем информации о свободных рабочих местах и вакантных должностях, в том числе о потребности в их замещении &lt;6&gt; для временного трудоустройства граждан (далее - информация о вакансии для временного трудоустройства) на единой цифровой платформе для центра занятости населения отображается информация о заключенном договоре об организации временного трудоустройства, к которому относится данная информация о вакансии.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16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1 статьи 53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В случае если работодатель подает заявление о содействии в подборе необходимых работников и размещает на единой цифровой информацию о вакансии для временного трудоустройства без предварительно заключенного договора об организации временного трудоустройства, центр занятости населения осуществляет процедуры (действия), предусмотренные 18 - 20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Предоставление сервиса "Временное трудоустройство граждан без постоянной работы" включает следующие процедуры (действия):</w:t>
      </w:r>
    </w:p>
    <w:bookmarkStart w:id="130" w:name="P130"/>
    <w:bookmarkEnd w:id="13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подбор предложений (вариантов) временного трудоустройства, исходя из информации о вакансиях для временного трудоустройства, содержащейся на единой цифровой платформе (в базе вакансий на временное трудоустройство в соответствии с договорами, заключенными с работодателями), и согласование с работодателями кандидатуры гражданина на временное трудоустройство;</w:t>
      </w:r>
    </w:p>
    <w:bookmarkStart w:id="131" w:name="P131"/>
    <w:bookmarkEnd w:id="1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направление гражданину перечня предложений (вариантов) временного трудоустройства, по которым с работодателем согласована кандидатура гражданина для проведения переговоров о трудоустройстве, вместе с уведомлениями о проведении переговоров;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оформление результатов проведения переговоров о временном трудоустройстве;</w:t>
      </w:r>
    </w:p>
    <w:bookmarkStart w:id="133" w:name="P133"/>
    <w:bookmarkEnd w:id="13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фиксация на единой цифровой платформе временного трудоустройства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назначение и выплата финансовой поддержки гражданину.</w:t>
      </w:r>
    </w:p>
    <w:bookmarkStart w:id="135" w:name="P135"/>
    <w:bookmarkEnd w:id="1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Центр занятости населения в срок не позднее 1 рабочего дня со дня признания гражданина безработным или согласования гражданином изменений индивидуального плана: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проводит анализ сведений о гражданине, внесенных на единую цифровую платформу на основании сведений и (или) документов,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взаимодействия, при регистрации гражданина в целях поиска подходящей работы;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осуществляет подбор гражданину предложений (вариантов) временного трудоустройства путем: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формирования перечня предложений (вариантов) временного трудоустройства в автоматическом режиме с использованием единой цифровой платформы, исходя из информации о вакансиях для временного трудоустройства, содержащихся в базе вакансий на временное трудоустройство в соответствии с договорами, заключенными с работодателями;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анализа автоматически сформированного перечня предложений (вариантов) временного трудоустройства и отбора предложений (вариантов) временного трудоустройства, с учетом сведений о гражданине;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дополнительного поиска предложений (вариантов) временного трудоустройства с использованием единой цифровой платформы;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согласовывает с работодателями посредством телефонной связи или электронной связи, в том числе через информационно-телекоммуникационную сеть "Интернет", кандидатуру гражданина на проведение переговоров о трудоустройстве по каждому предложению (варианту) временного трудоустройства, включенному в перечень предложений (вариантов) временного трудоустройства, до получения согласия от работодателя по 2 предложениям (вариантам) временного трудоустройства;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вносит сведения на единую цифровую платформу о согласовании с работодателем кандидатуры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При отсутствии на единой цифровой платформе информации о вакансиях для временного трудоустройства в день признания гражданина безработным или согласования гражданином изменений индивидуального плана срок, указанный в </w:t>
      </w:r>
      <w:hyperlink w:history="0" w:anchor="P135" w:tooltip="23. Центр занятости населения в срок не позднее 1 рабочего дня со дня признания гражданина безработным или согласования гражданином изменений индивидуального плана:">
        <w:r>
          <w:rPr>
            <w:sz w:val="24"/>
            <w:color w:val="0000ff"/>
          </w:rPr>
          <w:t xml:space="preserve">абзаце первом пункта 23</w:t>
        </w:r>
      </w:hyperlink>
      <w:r>
        <w:rPr>
          <w:sz w:val="24"/>
        </w:rPr>
        <w:t xml:space="preserve"> настоящего Стандарта, исчисляется со дня поступления на единую цифровую платформу информации о вакансиях для временного трудоустройства.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Центр занятости населения в день согласования с работодателями кандидатуры гражданина на проведение переговоров о трудоустройстве по предложениям (вариантам) временного трудоустройства, включенных в перечень предложений (вариантов) временного трудоустройства, направляет гражданину с использованием единой цифровой платформы: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перечень предложений (вариантов) временного трудоустройства, содержащий не более 2 предложений (вариантов), по которым с работодателями согласована кандидатура гражданина на проведение переговоров о трудоустройстве;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уведомление о проведении переговоров (не более 2 уведомлений одновременно);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уведомление, содержащее информацию для гражданина о необходимости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уведомлением о проведении переговоров с использованием единой цифровой платформы: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осуществить выбор предложений (вариантов) временного трудоустройства путем формирования отклика на вакансии работодателей по выбранным предложениям (вариантам) временного трудоустройства, согласовать с работодателем дату и время проведения переговоров о трудоустройстве;</w:t>
      </w:r>
    </w:p>
    <w:bookmarkStart w:id="149" w:name="P149"/>
    <w:bookmarkEnd w:id="1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предоставить информацию о результатах проведенных переговоров с работодателями по выбранным предложениям (вариантам) временного трудоустройства;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предоставить информацию об отказе от предложений (вариантов) временного трудоустройства (в случае отказа гражданина);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правовых последствиях в случае непредоставления гражданином без уважительных причин &lt;7&gt;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 и в случае отказа от предложений (вариантов) временного трудоустройства (в том числе в случае если работы временного характера считаются подходящими для гражданина в соответствии с </w:t>
      </w:r>
      <w:hyperlink w:history="0" r:id="rId17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4 статьи 27</w:t>
        </w:r>
      </w:hyperlink>
      <w:r>
        <w:rPr>
          <w:sz w:val="24"/>
        </w:rPr>
        <w:t xml:space="preserve"> Федерального закона "О занятости населения в Российской Федерации").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18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&quot;О занятости населения в Российской Федерации&quot;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Минтруда России от 19 августа 2024 г. N 406н.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26. В случае отказа гражданина от предложений (вариантов) временного трудоустройства или непредоставления без уважительных причин &lt;8&gt; информации о результатах проведенных переговоров с работодателями по 2 предложениям (вариантам) временного трудоустройства в электронной форме с использованием единой цифровой платформы в течение 3 рабочих дней со дня направления центром занятости населения перечня предложений (вариантов) временного трудоустройства вместе с уведомлениями о проведении переговоров, центр занятости населения фиксирует указанную информацию на единой цифровой платформе.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hyperlink w:history="0" r:id="rId19" w:tooltip="Приказ Минтруда России от 19.08.2024 N 406н &quot;Об утверждении порядка формирования индивидуального плана содействия занятости и согласования его с гражданином, в том числе в случае внесения в этот план изменений в соответствии с частью 12 статьи 26 Федерального закона от 12 декабря 2023 г. N 565-ФЗ &quot;О занятости населения в Российской Федерации&quot;, требований к его структуре и содержанию, а также порядка и критериев его выполнения гражданином, перечня документов, подтверждающих наличие уважительных причин неявки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Минтруда России от 19 августа 2024 г. N 406н.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27. Центр занятости населения в день направления гражданину перечня предложений (вариантов) временного трудоустройства вместе с уведомлениями о проведении переговоров направляет работодателю с использованием единой цифровой платформы уведомление о необходимости направить в центр занятости населения информацию о результатах переговоров с гражданином о трудоустройстве в соответствии с </w:t>
      </w:r>
      <w:hyperlink w:history="0" r:id="rId20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частью 11 статьи 53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Не позднее 1 рабочего дня после истечения 3 рабочих дней со дня направления гражданину перечня предложений (вариантов) временного трудоустройства вместе с уведомлениями о переговорах, центр занятости населения фиксирует на единой цифровой платформе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не сформировал отклик на вакансии работодателей по выбранным предложениям (вариантам) временного трудоустройства;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не направил в центр занятости населения информацию о дне и о результатах проведения переговоров по выбранным предложениям (вариантам) временного трудоустройства;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гражданин отказался от предложения (варианта) временного трудоустройства или от проведения переговоров на временное трудоустройство.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В случае если по результатам прохождения переговоров гражданину отказано в трудоустройстве, осуществляются повторно процедуры (действия), указанные в </w:t>
      </w:r>
      <w:hyperlink w:history="0" w:anchor="P130" w:tooltip="а) подбор предложений (вариантов) временного трудоустройства, исходя из информации о вакансиях для временного трудоустройства, содержащейся на единой цифровой платформе (в базе вакансий на временное трудоустройство в соответствии с договорами, заключенными с работодателями), и согласование с работодателями кандидатуры гражданина на временное трудоустройство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- </w:t>
      </w:r>
      <w:hyperlink w:history="0" w:anchor="P133" w:tooltip="г) фиксация на единой цифровой платформе временного трудоустройства гражданина;">
        <w:r>
          <w:rPr>
            <w:sz w:val="24"/>
            <w:color w:val="0000ff"/>
          </w:rPr>
          <w:t xml:space="preserve">"г" пункта 22</w:t>
        </w:r>
      </w:hyperlink>
      <w:r>
        <w:rPr>
          <w:sz w:val="24"/>
        </w:rPr>
        <w:t xml:space="preserve"> настоящего Стандарта.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Центр занятости населения повторно осуществляет подбор предложений (вариантов) временного трудоустройства в течение 1 рабочего дня со дня поступления на единую цифровую платформу информации о дне и о результатах проведения переговоров с работодателем по выбранным предложениям (вариантам) временного трудоустройства.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В случае временного трудоустройства гражданина работодатель заключает с ним срочный трудовой договор.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Центр занятости населения проверяет сведения о временном трудоустройстве гражданина в порядке межведомственного взаимодействия, в том числе с использованием единой системы межведомственного электронного взаимодействия.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При направлении гражданина на временное трудоустройство такому гражданину предоставляется финансовая поддержка. Порядок предоставления финансовой поддержки гражданам, а также размер указанной финансовой поддержки устанавливается органами государственной власти субъекта Российской Федерации &lt;9&gt;.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hyperlink w:history="0" r:id="rId21" w:tooltip="Федеральный закон от 12.12.2023 N 565-ФЗ (ред. от 08.08.2024) &quot;О занятости населения в Российской Федерации&quot; {КонсультантПлюс}">
        <w:r>
          <w:rPr>
            <w:sz w:val="24"/>
            <w:color w:val="0000ff"/>
          </w:rPr>
          <w:t xml:space="preserve">Часть 6 статьи 28</w:t>
        </w:r>
      </w:hyperlink>
      <w:r>
        <w:rPr>
          <w:sz w:val="24"/>
        </w:rPr>
        <w:t xml:space="preserve"> Федерального закона "О занятости населения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Показатели исполнения Стандарта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33. Показатели исполнения настоящего Стандарта, сведения, необходимые для расчета показателей, методика оценки (расчета) показателей предусмотрены в </w:t>
      </w:r>
      <w:hyperlink w:history="0" w:anchor="P195" w:tooltip="Показатели">
        <w:r>
          <w:rPr>
            <w:sz w:val="24"/>
            <w:color w:val="0000ff"/>
          </w:rPr>
          <w:t xml:space="preserve">приложении</w:t>
        </w:r>
      </w:hyperlink>
      <w:r>
        <w:rPr>
          <w:sz w:val="24"/>
        </w:rPr>
        <w:t xml:space="preserve"> к настоящему Стандарту.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Расчет показателей осуществляется на единой цифровой платформе, на основании сведений, вносимых центром занятости населения при выполнении процедур (действий), предусмотренных настоящим Стандартом.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Стандарту деятельности</w:t>
      </w:r>
    </w:p>
    <w:p>
      <w:pPr>
        <w:pStyle w:val="0"/>
        <w:jc w:val="right"/>
      </w:pPr>
      <w:r>
        <w:rPr>
          <w:sz w:val="24"/>
        </w:rPr>
        <w:t xml:space="preserve">по осуществлению полномочия в сфере</w:t>
      </w:r>
    </w:p>
    <w:p>
      <w:pPr>
        <w:pStyle w:val="0"/>
        <w:jc w:val="right"/>
      </w:pPr>
      <w:r>
        <w:rPr>
          <w:sz w:val="24"/>
        </w:rPr>
        <w:t xml:space="preserve">занятости населения по организации</w:t>
      </w:r>
    </w:p>
    <w:p>
      <w:pPr>
        <w:pStyle w:val="0"/>
        <w:jc w:val="right"/>
      </w:pPr>
      <w:r>
        <w:rPr>
          <w:sz w:val="24"/>
        </w:rPr>
        <w:t xml:space="preserve">временного трудоустройства</w:t>
      </w:r>
    </w:p>
    <w:p>
      <w:pPr>
        <w:pStyle w:val="0"/>
        <w:jc w:val="right"/>
      </w:pPr>
      <w:r>
        <w:rPr>
          <w:sz w:val="24"/>
        </w:rPr>
        <w:t xml:space="preserve">безработных граждан, испытывающих</w:t>
      </w:r>
    </w:p>
    <w:p>
      <w:pPr>
        <w:pStyle w:val="0"/>
        <w:jc w:val="right"/>
      </w:pPr>
      <w:r>
        <w:rPr>
          <w:sz w:val="24"/>
        </w:rPr>
        <w:t xml:space="preserve">трудности в поиске работы,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Министерства</w:t>
      </w:r>
    </w:p>
    <w:p>
      <w:pPr>
        <w:pStyle w:val="0"/>
        <w:jc w:val="right"/>
      </w:pPr>
      <w:r>
        <w:rPr>
          <w:sz w:val="24"/>
        </w:rPr>
        <w:t xml:space="preserve">труда 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10 декабря 2024 г. N 683н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Таблица</w:t>
      </w:r>
    </w:p>
    <w:p>
      <w:pPr>
        <w:pStyle w:val="0"/>
        <w:jc w:val="right"/>
      </w:pPr>
      <w:r>
        <w:rPr>
          <w:sz w:val="24"/>
        </w:rPr>
      </w:r>
    </w:p>
    <w:bookmarkStart w:id="195" w:name="P195"/>
    <w:bookmarkEnd w:id="195"/>
    <w:p>
      <w:pPr>
        <w:pStyle w:val="2"/>
        <w:jc w:val="center"/>
      </w:pPr>
      <w:r>
        <w:rPr>
          <w:sz w:val="24"/>
        </w:rPr>
        <w:t xml:space="preserve">Показатели</w:t>
      </w:r>
    </w:p>
    <w:p>
      <w:pPr>
        <w:pStyle w:val="2"/>
        <w:jc w:val="center"/>
      </w:pPr>
      <w:r>
        <w:rPr>
          <w:sz w:val="24"/>
        </w:rPr>
        <w:t xml:space="preserve">исполнения Стандарта деятельности по осуществлению</w:t>
      </w:r>
    </w:p>
    <w:p>
      <w:pPr>
        <w:pStyle w:val="2"/>
        <w:jc w:val="center"/>
      </w:pPr>
      <w:r>
        <w:rPr>
          <w:sz w:val="24"/>
        </w:rPr>
        <w:t xml:space="preserve">полномочия в сфере занятости населения по организации</w:t>
      </w:r>
    </w:p>
    <w:p>
      <w:pPr>
        <w:pStyle w:val="2"/>
        <w:jc w:val="center"/>
      </w:pPr>
      <w:r>
        <w:rPr>
          <w:sz w:val="24"/>
        </w:rPr>
        <w:t xml:space="preserve">временного трудоустройства безработных граждан, испытывающих</w:t>
      </w:r>
    </w:p>
    <w:p>
      <w:pPr>
        <w:pStyle w:val="2"/>
        <w:jc w:val="center"/>
      </w:pPr>
      <w:r>
        <w:rPr>
          <w:sz w:val="24"/>
        </w:rPr>
        <w:t xml:space="preserve">трудности в поиске работы, сведения, необходимые для расчета</w:t>
      </w:r>
    </w:p>
    <w:p>
      <w:pPr>
        <w:pStyle w:val="2"/>
        <w:jc w:val="center"/>
      </w:pPr>
      <w:r>
        <w:rPr>
          <w:sz w:val="24"/>
        </w:rPr>
        <w:t xml:space="preserve">показателей, методика оценки (расчета) показателей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757"/>
        <w:gridCol w:w="1191"/>
        <w:gridCol w:w="2778"/>
        <w:gridCol w:w="2891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показателя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Источники сведений, необходимых для оценки (расчета) показателей</w:t>
            </w:r>
          </w:p>
        </w:tc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Методика оценки (расчета) показателей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71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П. 1 </w:t>
                  </w:r>
                  <w:hyperlink w:history="0" w:anchor="P17" w:tooltip="2. Установить, что пункты 1 и 4 приложения к Стандарту деятельности вступают в силу с 1 января 2026 г.">
                    <w:r>
                      <w:rPr>
                        <w:sz w:val="24"/>
                        <w:color w:val="0000ff"/>
                      </w:rPr>
                      <w:t xml:space="preserve">вступает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bookmarkStart w:id="209" w:name="P209"/>
          <w:bookmarkEnd w:id="209"/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граждан, у которых срок на временное трудоустройство не превысил среднее значение по Российской Федерации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на единой цифровой платформе: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Дата приема на временную работу (по всем гражданам).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Дата принятия обращения безработного гражданина (по всем гражданам).</w:t>
            </w:r>
          </w:p>
        </w:tc>
        <w:tc>
          <w:tcPr>
            <w:tcW w:w="28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По всем гражданам вычисляется срок на временное трудоустройство (разница между датами приема на временную работу и принятия обращения безработного гражданина) по Российской Федерации в отчетном периоде.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Вычисляется среднее значение по срокам на временное трудоустройство граждан по Российской Федерации в отчетном периоде.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Исходя из дат приема на временную работу, вычисляется общее количество граждан, трудоустроенных на временную работу в отчетном периоде.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4. Из числа граждан, указанных в пункте 3, вычисляется количество граждан, у которых срок на временное трудоустройство не превысил значение, рассчитанное в пункте 2.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5. Вычисляется отношение пункта 4 к пункту 3 и умножается на 100.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направленных предложений (вариантов) временного трудоустройства, по которым состоялись переговоры</w:t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Дата направления предложений (вариантов) временного трудоустройства с количеством направленных предложений (вариантов) (по всем гражданам).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Дата направления информации о результатах переговоров с работодателем с количеством пройденных переговоров (по всем гражданам).</w:t>
            </w:r>
          </w:p>
        </w:tc>
        <w:tc>
          <w:tcPr>
            <w:tcW w:w="2891" w:type="dxa"/>
          </w:tcPr>
          <w:bookmarkStart w:id="226" w:name="P226"/>
          <w:bookmarkEnd w:id="226"/>
          <w:p>
            <w:pPr>
              <w:pStyle w:val="0"/>
              <w:jc w:val="both"/>
            </w:pPr>
            <w:r>
              <w:rPr>
                <w:sz w:val="24"/>
              </w:rPr>
              <w:t xml:space="preserve">1. Исходя из дат направления предложений (вариантов) временного трудоустройства (с количеством направленных гражданам предложений (вариантов) вычисляется общее число направленных гражданам предложений (вариантов) временного трудоустройства в отчетном периоде.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Исходя из дат направления информации о результатах переговоров с работодателем (с количеством пройденных переговоров) вычисляется общее количество пройденных гражданами переговоров в отчетном периоде.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Вычисляется соотношение пункта 2 к </w:t>
            </w:r>
            <w:hyperlink w:history="0" w:anchor="P226" w:tooltip="1. Исходя из дат направления предложений (вариантов) временного трудоустройства (с количеством направленных гражданам предложений (вариантов) вычисляется общее число направленных гражданам предложений (вариантов) временного трудоустройства в отчетном периоде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75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граждан, трудоустроенных на временные работы, из числа тех, у которых мера поддержки включена в индивидуальный план</w:t>
            </w:r>
          </w:p>
        </w:tc>
        <w:tc>
          <w:tcPr>
            <w:tcW w:w="119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77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Дата включения меры поддержки в индивидуальный план (по всем гражданам);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Дата подтверждения сведений о временном трудоустройстве гражданина (по всем гражданам).</w:t>
            </w:r>
          </w:p>
        </w:tc>
        <w:tc>
          <w:tcPr>
            <w:tcW w:w="2891" w:type="dxa"/>
          </w:tcPr>
          <w:bookmarkStart w:id="235" w:name="P235"/>
          <w:bookmarkEnd w:id="235"/>
          <w:p>
            <w:pPr>
              <w:pStyle w:val="0"/>
              <w:jc w:val="both"/>
            </w:pPr>
            <w:r>
              <w:rPr>
                <w:sz w:val="24"/>
              </w:rPr>
              <w:t xml:space="preserve">1. Исходя из даты включения меры поддержки в индивидуальный план вычисляется общая численность граждан, которым мера поддержки включена в индивидуальный план в отчетном периоде.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Исходя из даты трудоустройства на временные работы вычисляется общая численность граждан, трудоустроенных на временные работы в отчетном периоде.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Вычисляется отношение пункта 2 к </w:t>
            </w:r>
            <w:hyperlink w:history="0" w:anchor="P235" w:tooltip="1. Исходя из даты включения меры поддержки в индивидуальный план вычисляется общая численность граждан, которым мера поддержки включена в индивидуальный план в отчетном периоде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5"/>
            <w:tcW w:w="9071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П. 4 </w:t>
                  </w:r>
                  <w:hyperlink w:history="0" w:anchor="P17" w:tooltip="2. Установить, что пункты 1 и 4 приложения к Стандарту деятельности вступают в силу с 1 января 2026 г.">
                    <w:r>
                      <w:rPr>
                        <w:sz w:val="24"/>
                        <w:color w:val="0000ff"/>
                      </w:rPr>
                      <w:t xml:space="preserve">вступает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в силу с 01.01.2026.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bookmarkStart w:id="240" w:name="P240"/>
          <w:bookmarkEnd w:id="240"/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75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процедур (действий), выполненных центром занятости населения при предоставлении меры поддержки, с нарушением установленных сроков</w:t>
            </w:r>
          </w:p>
        </w:tc>
        <w:tc>
          <w:tcPr>
            <w:tcW w:w="119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Процент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Сведения, формируемые автоматически на единой цифровой платформе: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1. Установленный срок выполнения процедуры (действия) на единой цифровой платформе при предоставлении меры поддержки.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Фактический срок выполнения процедуры (действия) на единой цифровой платформе при предоставлении меры поддержки.</w:t>
            </w:r>
          </w:p>
        </w:tc>
        <w:tc>
          <w:tcPr>
            <w:tcW w:w="2891" w:type="dxa"/>
            <w:tcBorders>
              <w:top w:val="nil"/>
            </w:tcBorders>
          </w:tcPr>
          <w:bookmarkStart w:id="246" w:name="P246"/>
          <w:bookmarkEnd w:id="246"/>
          <w:p>
            <w:pPr>
              <w:pStyle w:val="0"/>
              <w:jc w:val="both"/>
            </w:pPr>
            <w:r>
              <w:rPr>
                <w:sz w:val="24"/>
              </w:rPr>
              <w:t xml:space="preserve">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Из </w:t>
            </w:r>
            <w:hyperlink w:history="0" w:anchor="P235" w:tooltip="1. Исходя из даты включения меры поддержки в индивидуальный план вычисляется общая численность граждан, которым мера поддержки включена в индивидуальный план в отчетном периоде.">
              <w:r>
                <w:rPr>
                  <w:sz w:val="24"/>
                  <w:color w:val="0000ff"/>
                </w:rPr>
                <w:t xml:space="preserve">пункта 1</w:t>
              </w:r>
            </w:hyperlink>
            <w:r>
              <w:rPr>
                <w:sz w:val="24"/>
              </w:rPr>
              <w:t xml:space="preserve"> вычисляется количество процедур (действий), которые были выполнены с нарушением установленных сроков их выполнения (фактический срок выполнения процедуры (действия) превышает плановый срок выполнения процедуры (действия).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Вычисляется соотношение пункта 2 к </w:t>
            </w:r>
            <w:hyperlink w:history="0" w:anchor="P246" w:tooltip="1. Исходя из установленного срока выполнения процедуры (действия) вычисляется общее количество процедур (действий) при предоставлении меры поддержки, срок выполнения которых истек в отчетном периоде.">
              <w:r>
                <w:rPr>
                  <w:sz w:val="24"/>
                  <w:color w:val="0000ff"/>
                </w:rPr>
                <w:t xml:space="preserve">пункту 1</w:t>
              </w:r>
            </w:hyperlink>
            <w:r>
              <w:rPr>
                <w:sz w:val="24"/>
              </w:rPr>
              <w:t xml:space="preserve"> и умножается на 100.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10.12.2024 N 683н</w:t>
            <w:br/>
            <w:t>"Об утверждении Стандарта деятельности по осуществлению полномочия в сфере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2646&amp;date=21.02.2025&amp;dst=100161&amp;field=134" TargetMode = "External"/>
	<Relationship Id="rId8" Type="http://schemas.openxmlformats.org/officeDocument/2006/relationships/hyperlink" Target="https://login.consultant.ru/link/?req=doc&amp;base=LAW&amp;n=481415&amp;date=21.02.2025&amp;dst=157&amp;field=134" TargetMode = "External"/>
	<Relationship Id="rId9" Type="http://schemas.openxmlformats.org/officeDocument/2006/relationships/hyperlink" Target="https://login.consultant.ru/link/?req=doc&amp;base=LAW&amp;n=482646&amp;date=21.02.2025&amp;dst=100165&amp;field=134" TargetMode = "External"/>
	<Relationship Id="rId10" Type="http://schemas.openxmlformats.org/officeDocument/2006/relationships/hyperlink" Target="https://login.consultant.ru/link/?req=doc&amp;base=LAW&amp;n=482646&amp;date=21.02.2025&amp;dst=100268&amp;field=134" TargetMode = "External"/>
	<Relationship Id="rId11" Type="http://schemas.openxmlformats.org/officeDocument/2006/relationships/hyperlink" Target="https://login.consultant.ru/link/?req=doc&amp;base=LAW&amp;n=482646&amp;date=21.02.2025&amp;dst=100210&amp;field=134" TargetMode = "External"/>
	<Relationship Id="rId12" Type="http://schemas.openxmlformats.org/officeDocument/2006/relationships/hyperlink" Target="https://login.consultant.ru/link/?req=doc&amp;base=LAW&amp;n=482646&amp;date=21.02.2025&amp;dst=100294&amp;field=134" TargetMode = "External"/>
	<Relationship Id="rId13" Type="http://schemas.openxmlformats.org/officeDocument/2006/relationships/hyperlink" Target="https://login.consultant.ru/link/?req=doc&amp;base=LAW&amp;n=482646&amp;date=21.02.2025&amp;dst=100246&amp;field=134" TargetMode = "External"/>
	<Relationship Id="rId14" Type="http://schemas.openxmlformats.org/officeDocument/2006/relationships/hyperlink" Target="https://login.consultant.ru/link/?req=doc&amp;base=LAW&amp;n=484830&amp;date=21.02.2025" TargetMode = "External"/>
	<Relationship Id="rId15" Type="http://schemas.openxmlformats.org/officeDocument/2006/relationships/hyperlink" Target="https://login.consultant.ru/link/?req=doc&amp;base=LAW&amp;n=484830&amp;date=21.02.2025" TargetMode = "External"/>
	<Relationship Id="rId16" Type="http://schemas.openxmlformats.org/officeDocument/2006/relationships/hyperlink" Target="https://login.consultant.ru/link/?req=doc&amp;base=LAW&amp;n=482646&amp;date=21.02.2025&amp;dst=100602&amp;field=134" TargetMode = "External"/>
	<Relationship Id="rId17" Type="http://schemas.openxmlformats.org/officeDocument/2006/relationships/hyperlink" Target="https://login.consultant.ru/link/?req=doc&amp;base=LAW&amp;n=482646&amp;date=21.02.2025&amp;dst=100311&amp;field=134" TargetMode = "External"/>
	<Relationship Id="rId18" Type="http://schemas.openxmlformats.org/officeDocument/2006/relationships/hyperlink" Target="https://login.consultant.ru/link/?req=doc&amp;base=LAW&amp;n=484830&amp;date=21.02.2025" TargetMode = "External"/>
	<Relationship Id="rId19" Type="http://schemas.openxmlformats.org/officeDocument/2006/relationships/hyperlink" Target="https://login.consultant.ru/link/?req=doc&amp;base=LAW&amp;n=484830&amp;date=21.02.2025" TargetMode = "External"/>
	<Relationship Id="rId20" Type="http://schemas.openxmlformats.org/officeDocument/2006/relationships/hyperlink" Target="https://login.consultant.ru/link/?req=doc&amp;base=LAW&amp;n=482646&amp;date=21.02.2025&amp;dst=100620&amp;field=134" TargetMode = "External"/>
	<Relationship Id="rId21" Type="http://schemas.openxmlformats.org/officeDocument/2006/relationships/hyperlink" Target="https://login.consultant.ru/link/?req=doc&amp;base=LAW&amp;n=482646&amp;date=21.02.2025&amp;dst=100352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10.12.2024 N 683н
"Об утверждении Стандарта деятельности по осуществлению полномочия в сфере занятости населения по организации временного трудоустройства безработных граждан, испытывающих трудности в поиске работы"
(Зарегистрировано в Минюсте России 17.02.2025 N 81266)</dc:title>
  <dcterms:created xsi:type="dcterms:W3CDTF">2025-02-21T08:07:34Z</dcterms:created>
</cp:coreProperties>
</file>